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634A7944" w:rsidR="00C17C7F" w:rsidRPr="009C57F3" w:rsidRDefault="00BC50A0">
      <w:pPr>
        <w:rPr>
          <w:noProof/>
          <w:sz w:val="24"/>
          <w:szCs w:val="24"/>
        </w:rPr>
      </w:pPr>
      <w:r w:rsidRPr="009C57F3">
        <w:rPr>
          <w:noProof/>
          <w:sz w:val="24"/>
          <w:szCs w:val="24"/>
        </w:rPr>
        <w:drawing>
          <wp:inline distT="0" distB="0" distL="0" distR="0" wp14:anchorId="3E451BB0" wp14:editId="47898D24">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Pr="009C57F3" w:rsidRDefault="00292B2F" w:rsidP="00BC50A0">
      <w:pPr>
        <w:rPr>
          <w:noProof/>
          <w:sz w:val="24"/>
          <w:szCs w:val="24"/>
        </w:rPr>
        <w:sectPr w:rsidR="00292B2F" w:rsidRPr="009C57F3"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3B1B0D68" w:rsidR="00BC50A0" w:rsidRPr="009C57F3" w:rsidRDefault="00DB2C47" w:rsidP="00E05DD2">
      <w:pPr>
        <w:ind w:left="1440"/>
        <w:rPr>
          <w:noProof/>
          <w:sz w:val="24"/>
          <w:szCs w:val="24"/>
        </w:rPr>
      </w:pPr>
      <w:r>
        <w:rPr>
          <w:noProof/>
        </w:rPr>
        <mc:AlternateContent>
          <mc:Choice Requires="wps">
            <w:drawing>
              <wp:anchor distT="0" distB="0" distL="114300" distR="114300" simplePos="0" relativeHeight="251659264" behindDoc="0" locked="0" layoutInCell="1" allowOverlap="1" wp14:anchorId="3E451BB2" wp14:editId="3690476D">
                <wp:simplePos x="0" y="0"/>
                <wp:positionH relativeFrom="page">
                  <wp:posOffset>695325</wp:posOffset>
                </wp:positionH>
                <wp:positionV relativeFrom="paragraph">
                  <wp:posOffset>6985</wp:posOffset>
                </wp:positionV>
                <wp:extent cx="69342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19200"/>
                        </a:xfrm>
                        <a:prstGeom prst="rect">
                          <a:avLst/>
                        </a:prstGeom>
                        <a:noFill/>
                        <a:ln w="9525">
                          <a:noFill/>
                          <a:miter lim="800000"/>
                          <a:headEnd/>
                          <a:tailEnd/>
                        </a:ln>
                      </wps:spPr>
                      <wps:txbx>
                        <w:txbxContent>
                          <w:p w14:paraId="3E451BC7" w14:textId="138985DD" w:rsidR="00E05DD2" w:rsidRPr="00DB2C47" w:rsidRDefault="00696903" w:rsidP="00696903">
                            <w:pPr>
                              <w:rPr>
                                <w:color w:val="E97300"/>
                                <w:sz w:val="72"/>
                                <w:szCs w:val="72"/>
                              </w:rPr>
                            </w:pPr>
                            <w:r>
                              <w:rPr>
                                <w:color w:val="E97300"/>
                                <w:sz w:val="64"/>
                                <w:szCs w:val="64"/>
                              </w:rPr>
                              <w:t>English for Computer Science &amp; Computer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left:0;text-align:left;margin-left:54.75pt;margin-top:.55pt;width:546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uqCwIAAPU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" filled="f" stroked="f">
                <v:textbox>
                  <w:txbxContent>
                    <w:p w14:paraId="3E451BC7" w14:textId="138985DD" w:rsidR="00E05DD2" w:rsidRPr="00DB2C47" w:rsidRDefault="00696903" w:rsidP="00696903">
                      <w:pPr>
                        <w:rPr>
                          <w:color w:val="E97300"/>
                          <w:sz w:val="72"/>
                          <w:szCs w:val="72"/>
                        </w:rPr>
                      </w:pPr>
                      <w:r>
                        <w:rPr>
                          <w:color w:val="E97300"/>
                          <w:sz w:val="64"/>
                          <w:szCs w:val="64"/>
                        </w:rPr>
                        <w:t>English for Computer Science &amp; Computer Studies</w:t>
                      </w:r>
                    </w:p>
                  </w:txbxContent>
                </v:textbox>
                <w10:wrap anchorx="page"/>
              </v:shape>
            </w:pict>
          </mc:Fallback>
        </mc:AlternateContent>
      </w:r>
    </w:p>
    <w:p w14:paraId="3E451B8A" w14:textId="77777777" w:rsidR="00E05DD2" w:rsidRPr="009C57F3" w:rsidRDefault="00E05DD2" w:rsidP="00E05DD2">
      <w:pPr>
        <w:ind w:left="1440"/>
        <w:rPr>
          <w:noProof/>
          <w:sz w:val="24"/>
          <w:szCs w:val="24"/>
        </w:rPr>
      </w:pPr>
    </w:p>
    <w:p w14:paraId="3E451B8B" w14:textId="77777777" w:rsidR="00B92470" w:rsidRPr="009C57F3" w:rsidRDefault="00B92470" w:rsidP="00B92470">
      <w:pPr>
        <w:spacing w:after="0"/>
        <w:ind w:left="1170"/>
        <w:rPr>
          <w:noProof/>
          <w:sz w:val="24"/>
          <w:szCs w:val="24"/>
        </w:rPr>
        <w:sectPr w:rsidR="00B92470" w:rsidRPr="009C57F3" w:rsidSect="00B92470">
          <w:type w:val="continuous"/>
          <w:pgSz w:w="12240" w:h="15840"/>
          <w:pgMar w:top="360" w:right="360" w:bottom="360" w:left="360" w:header="720" w:footer="720" w:gutter="0"/>
          <w:cols w:num="2" w:space="2520"/>
          <w:docGrid w:linePitch="360"/>
        </w:sectPr>
      </w:pPr>
    </w:p>
    <w:p w14:paraId="3E451B8C" w14:textId="77777777" w:rsidR="006A6983" w:rsidRPr="009C57F3" w:rsidRDefault="006A6983" w:rsidP="00B92470">
      <w:pPr>
        <w:spacing w:after="0"/>
        <w:ind w:left="1170"/>
        <w:rPr>
          <w:noProof/>
          <w:sz w:val="24"/>
          <w:szCs w:val="24"/>
        </w:rPr>
      </w:pPr>
    </w:p>
    <w:p w14:paraId="3E451B8E" w14:textId="2B991171" w:rsidR="00AC48FD" w:rsidRDefault="00AC48FD" w:rsidP="005B5016">
      <w:pPr>
        <w:spacing w:after="0"/>
        <w:ind w:left="1170" w:right="126"/>
        <w:rPr>
          <w:noProof/>
          <w:sz w:val="24"/>
          <w:szCs w:val="24"/>
        </w:rPr>
      </w:pPr>
    </w:p>
    <w:p w14:paraId="2A3EF97D" w14:textId="50E6840F" w:rsidR="002852EF" w:rsidRDefault="002852EF" w:rsidP="005B5016">
      <w:pPr>
        <w:spacing w:after="0"/>
        <w:ind w:left="1170" w:right="126"/>
        <w:rPr>
          <w:noProof/>
          <w:sz w:val="24"/>
          <w:szCs w:val="24"/>
        </w:rPr>
      </w:pPr>
    </w:p>
    <w:p w14:paraId="36651083" w14:textId="77777777" w:rsidR="002852EF" w:rsidRPr="009C57F3" w:rsidRDefault="002852EF" w:rsidP="005B5016">
      <w:pPr>
        <w:spacing w:after="0"/>
        <w:ind w:left="1170" w:right="126"/>
        <w:rPr>
          <w:noProof/>
          <w:sz w:val="24"/>
          <w:szCs w:val="24"/>
        </w:rPr>
        <w:sectPr w:rsidR="002852EF" w:rsidRPr="009C57F3" w:rsidSect="003448E0">
          <w:type w:val="continuous"/>
          <w:pgSz w:w="12240" w:h="15840"/>
          <w:pgMar w:top="360" w:right="360" w:bottom="360" w:left="360" w:header="720" w:footer="144" w:gutter="0"/>
          <w:cols w:num="2" w:space="180"/>
          <w:docGrid w:linePitch="360"/>
        </w:sectPr>
      </w:pPr>
    </w:p>
    <w:p w14:paraId="3E451B8F" w14:textId="542EE77F" w:rsidR="00AC48FD" w:rsidRPr="009C57F3" w:rsidRDefault="00AC48FD" w:rsidP="005B5016">
      <w:pPr>
        <w:spacing w:after="0"/>
        <w:ind w:left="1170" w:right="126"/>
        <w:rPr>
          <w:noProof/>
          <w:sz w:val="24"/>
          <w:szCs w:val="24"/>
        </w:rPr>
      </w:pPr>
    </w:p>
    <w:p w14:paraId="3E451B90" w14:textId="77777777" w:rsidR="006C4855" w:rsidRPr="009C57F3" w:rsidRDefault="006C4855" w:rsidP="005B5016">
      <w:pPr>
        <w:spacing w:after="0"/>
        <w:ind w:left="1170" w:right="126"/>
        <w:rPr>
          <w:noProof/>
          <w:sz w:val="24"/>
          <w:szCs w:val="24"/>
        </w:rPr>
        <w:sectPr w:rsidR="006C4855" w:rsidRPr="009C57F3" w:rsidSect="00AC48FD">
          <w:type w:val="continuous"/>
          <w:pgSz w:w="12240" w:h="15840"/>
          <w:pgMar w:top="360" w:right="360" w:bottom="360" w:left="360" w:header="720" w:footer="144" w:gutter="0"/>
          <w:cols w:num="2" w:space="180"/>
          <w:docGrid w:linePitch="360"/>
        </w:sectPr>
      </w:pPr>
    </w:p>
    <w:tbl>
      <w:tblPr>
        <w:tblStyle w:val="TableGrid"/>
        <w:tblW w:w="133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7144"/>
        <w:gridCol w:w="625"/>
      </w:tblGrid>
      <w:tr w:rsidR="00696903" w:rsidRPr="00A50E10" w14:paraId="2F9023A8" w14:textId="77777777" w:rsidTr="00AC0EA9">
        <w:tc>
          <w:tcPr>
            <w:tcW w:w="5580" w:type="dxa"/>
          </w:tcPr>
          <w:p w14:paraId="10993D04" w14:textId="77777777" w:rsidR="00696903" w:rsidRDefault="00696903" w:rsidP="0036774A">
            <w:pPr>
              <w:rPr>
                <w:rFonts w:ascii="Calibri" w:hAnsi="Calibri"/>
                <w:b/>
                <w:sz w:val="24"/>
                <w:szCs w:val="24"/>
              </w:rPr>
            </w:pPr>
          </w:p>
          <w:p w14:paraId="0B7CD2D7" w14:textId="77777777" w:rsidR="00696903" w:rsidRDefault="00696903" w:rsidP="0036774A">
            <w:pPr>
              <w:rPr>
                <w:rFonts w:ascii="Calibri" w:hAnsi="Calibri"/>
                <w:b/>
                <w:sz w:val="24"/>
                <w:szCs w:val="24"/>
              </w:rPr>
            </w:pPr>
          </w:p>
          <w:p w14:paraId="6E7BA08F" w14:textId="5881DE22" w:rsidR="00AC0EA9" w:rsidRDefault="00AC0EA9" w:rsidP="0036774A">
            <w:pPr>
              <w:rPr>
                <w:rFonts w:ascii="Calibri" w:hAnsi="Calibri"/>
                <w:b/>
                <w:sz w:val="24"/>
                <w:szCs w:val="24"/>
              </w:rPr>
            </w:pPr>
          </w:p>
          <w:p w14:paraId="0933B0C5" w14:textId="2BD607C6" w:rsidR="00AC0EA9" w:rsidRDefault="00AC0EA9" w:rsidP="001E17C3">
            <w:pPr>
              <w:jc w:val="center"/>
              <w:rPr>
                <w:rFonts w:ascii="Calibri" w:hAnsi="Calibri"/>
                <w:b/>
                <w:sz w:val="24"/>
                <w:szCs w:val="24"/>
              </w:rPr>
            </w:pPr>
            <w:r>
              <w:rPr>
                <w:rFonts w:ascii="Calibri" w:hAnsi="Calibri"/>
                <w:b/>
                <w:noProof/>
                <w:sz w:val="24"/>
                <w:szCs w:val="24"/>
              </w:rPr>
              <w:drawing>
                <wp:inline distT="0" distB="0" distL="0" distR="0" wp14:anchorId="4CF50A66" wp14:editId="776276C1">
                  <wp:extent cx="2165413" cy="2673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ternational students Nov 2017_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6403" cy="2686918"/>
                          </a:xfrm>
                          <a:prstGeom prst="rect">
                            <a:avLst/>
                          </a:prstGeom>
                        </pic:spPr>
                      </pic:pic>
                    </a:graphicData>
                  </a:graphic>
                </wp:inline>
              </w:drawing>
            </w:r>
          </w:p>
          <w:p w14:paraId="722E1844" w14:textId="77777777" w:rsidR="00AC0EA9" w:rsidRDefault="00AC0EA9" w:rsidP="0036774A">
            <w:pPr>
              <w:rPr>
                <w:rFonts w:ascii="Calibri" w:hAnsi="Calibri"/>
                <w:b/>
                <w:sz w:val="24"/>
                <w:szCs w:val="24"/>
              </w:rPr>
            </w:pPr>
          </w:p>
          <w:p w14:paraId="7A426B70" w14:textId="5BD7E2B4" w:rsidR="00696903" w:rsidRPr="00903A15" w:rsidRDefault="00696903" w:rsidP="0036774A">
            <w:pPr>
              <w:rPr>
                <w:rFonts w:ascii="Calibri" w:hAnsi="Calibri"/>
                <w:sz w:val="24"/>
                <w:szCs w:val="24"/>
              </w:rPr>
            </w:pPr>
          </w:p>
        </w:tc>
        <w:tc>
          <w:tcPr>
            <w:tcW w:w="7144" w:type="dxa"/>
          </w:tcPr>
          <w:p w14:paraId="74CD4D4A" w14:textId="77777777" w:rsidR="00696903" w:rsidRDefault="00696903" w:rsidP="0036774A">
            <w:pPr>
              <w:rPr>
                <w:rFonts w:ascii="Calibri" w:hAnsi="Calibri"/>
                <w:b/>
                <w:sz w:val="24"/>
                <w:szCs w:val="24"/>
              </w:rPr>
            </w:pPr>
          </w:p>
          <w:p w14:paraId="11F4D852" w14:textId="77777777" w:rsidR="00D478BA" w:rsidRDefault="00D478BA" w:rsidP="0036774A">
            <w:pPr>
              <w:rPr>
                <w:rFonts w:ascii="Calibri" w:hAnsi="Calibri"/>
                <w:b/>
                <w:sz w:val="24"/>
                <w:szCs w:val="24"/>
              </w:rPr>
            </w:pPr>
          </w:p>
          <w:p w14:paraId="393011CE" w14:textId="77777777" w:rsidR="00D478BA" w:rsidRDefault="00D478BA" w:rsidP="0036774A">
            <w:pPr>
              <w:rPr>
                <w:rFonts w:ascii="Calibri" w:hAnsi="Calibri"/>
                <w:b/>
                <w:sz w:val="24"/>
                <w:szCs w:val="24"/>
              </w:rPr>
            </w:pPr>
          </w:p>
          <w:p w14:paraId="2A0595F4" w14:textId="77777777" w:rsidR="00D478BA" w:rsidRDefault="00D478BA" w:rsidP="0036774A">
            <w:pPr>
              <w:rPr>
                <w:rFonts w:ascii="Calibri" w:hAnsi="Calibri"/>
                <w:b/>
                <w:sz w:val="24"/>
                <w:szCs w:val="24"/>
              </w:rPr>
            </w:pPr>
          </w:p>
          <w:p w14:paraId="24EC7161" w14:textId="77777777" w:rsidR="00D478BA" w:rsidRDefault="00D478BA" w:rsidP="0036774A">
            <w:pPr>
              <w:rPr>
                <w:rFonts w:ascii="Calibri" w:hAnsi="Calibri"/>
                <w:b/>
                <w:sz w:val="24"/>
                <w:szCs w:val="24"/>
              </w:rPr>
            </w:pPr>
          </w:p>
          <w:p w14:paraId="3BD4CB8E" w14:textId="77777777" w:rsidR="00D478BA" w:rsidRDefault="00D478BA" w:rsidP="0036774A">
            <w:pPr>
              <w:rPr>
                <w:rFonts w:ascii="Calibri" w:hAnsi="Calibri"/>
                <w:b/>
                <w:sz w:val="24"/>
                <w:szCs w:val="24"/>
              </w:rPr>
            </w:pPr>
          </w:p>
          <w:p w14:paraId="64261848" w14:textId="77777777" w:rsidR="00D478BA" w:rsidRDefault="00D478BA" w:rsidP="0036774A">
            <w:pPr>
              <w:rPr>
                <w:rFonts w:ascii="Calibri" w:hAnsi="Calibri"/>
                <w:b/>
                <w:sz w:val="24"/>
                <w:szCs w:val="24"/>
              </w:rPr>
            </w:pPr>
          </w:p>
          <w:p w14:paraId="6B813497" w14:textId="77777777" w:rsidR="00D478BA" w:rsidRDefault="00D478BA" w:rsidP="0036774A">
            <w:pPr>
              <w:rPr>
                <w:rFonts w:ascii="Calibri" w:hAnsi="Calibri"/>
                <w:b/>
                <w:sz w:val="24"/>
                <w:szCs w:val="24"/>
              </w:rPr>
            </w:pPr>
          </w:p>
          <w:p w14:paraId="3E179917" w14:textId="0C1DE689" w:rsidR="00696903" w:rsidRPr="00903A15" w:rsidRDefault="00696903" w:rsidP="00794911">
            <w:pPr>
              <w:rPr>
                <w:rFonts w:ascii="Calibri" w:hAnsi="Calibri"/>
                <w:sz w:val="24"/>
                <w:szCs w:val="24"/>
              </w:rPr>
            </w:pPr>
          </w:p>
        </w:tc>
        <w:tc>
          <w:tcPr>
            <w:tcW w:w="625" w:type="dxa"/>
          </w:tcPr>
          <w:p w14:paraId="2A58E684" w14:textId="77777777" w:rsidR="00696903" w:rsidRPr="00A50E10" w:rsidRDefault="00696903" w:rsidP="0036774A">
            <w:pPr>
              <w:jc w:val="right"/>
              <w:rPr>
                <w:rFonts w:ascii="Arial" w:hAnsi="Arial" w:cs="Arial"/>
                <w:sz w:val="24"/>
                <w:szCs w:val="24"/>
              </w:rPr>
            </w:pPr>
          </w:p>
        </w:tc>
      </w:tr>
    </w:tbl>
    <w:p w14:paraId="551A3E74" w14:textId="13756774" w:rsidR="00696903" w:rsidRPr="00B56E1C" w:rsidRDefault="002108BC" w:rsidP="001E17C3">
      <w:pPr>
        <w:ind w:firstLine="720"/>
        <w:rPr>
          <w:bCs/>
          <w:color w:val="365F91" w:themeColor="accent1" w:themeShade="BF"/>
          <w:sz w:val="28"/>
          <w:szCs w:val="28"/>
        </w:rPr>
      </w:pPr>
      <w:r>
        <w:rPr>
          <w:bCs/>
          <w:color w:val="365F91" w:themeColor="accent1" w:themeShade="BF"/>
          <w:sz w:val="28"/>
          <w:szCs w:val="28"/>
        </w:rPr>
        <w:t>The Program F</w:t>
      </w:r>
      <w:r w:rsidR="00696903" w:rsidRPr="003858A2">
        <w:rPr>
          <w:bCs/>
          <w:color w:val="365F91" w:themeColor="accent1" w:themeShade="BF"/>
          <w:sz w:val="28"/>
          <w:szCs w:val="28"/>
        </w:rPr>
        <w:t>ocuses on</w:t>
      </w:r>
    </w:p>
    <w:p w14:paraId="6ADABD7B" w14:textId="77777777" w:rsidR="00696903" w:rsidRPr="00903A15" w:rsidRDefault="00696903" w:rsidP="00696903">
      <w:pPr>
        <w:pStyle w:val="ListParagraph"/>
        <w:numPr>
          <w:ilvl w:val="0"/>
          <w:numId w:val="4"/>
        </w:numPr>
        <w:spacing w:after="0" w:line="240" w:lineRule="auto"/>
        <w:rPr>
          <w:rFonts w:ascii="Calibri" w:hAnsi="Calibri"/>
          <w:sz w:val="24"/>
          <w:szCs w:val="24"/>
        </w:rPr>
      </w:pPr>
      <w:r w:rsidRPr="00903A15">
        <w:rPr>
          <w:rFonts w:ascii="Calibri" w:hAnsi="Calibri"/>
          <w:sz w:val="24"/>
          <w:szCs w:val="24"/>
        </w:rPr>
        <w:t>English for Technical Sector with a focus on power speaking, content-specific vocabulary acquisition, and reading for information with relevant and current resources</w:t>
      </w:r>
    </w:p>
    <w:p w14:paraId="64A4139D" w14:textId="77777777" w:rsidR="00696903" w:rsidRPr="00903A15" w:rsidRDefault="00696903" w:rsidP="00696903">
      <w:pPr>
        <w:pStyle w:val="ListParagraph"/>
        <w:numPr>
          <w:ilvl w:val="0"/>
          <w:numId w:val="4"/>
        </w:numPr>
        <w:spacing w:after="0" w:line="240" w:lineRule="auto"/>
        <w:rPr>
          <w:rFonts w:ascii="Calibri" w:hAnsi="Calibri"/>
          <w:sz w:val="24"/>
          <w:szCs w:val="24"/>
        </w:rPr>
      </w:pPr>
      <w:r w:rsidRPr="00903A15">
        <w:rPr>
          <w:rFonts w:ascii="Calibri" w:hAnsi="Calibri"/>
          <w:sz w:val="24"/>
          <w:szCs w:val="24"/>
        </w:rPr>
        <w:t xml:space="preserve">Computer Science programming with choice of two themes from:  </w:t>
      </w:r>
    </w:p>
    <w:p w14:paraId="059158A9" w14:textId="77777777" w:rsidR="00696903" w:rsidRPr="00903A15" w:rsidRDefault="00696903" w:rsidP="00696903">
      <w:pPr>
        <w:pStyle w:val="ListParagraph"/>
        <w:numPr>
          <w:ilvl w:val="1"/>
          <w:numId w:val="4"/>
        </w:numPr>
        <w:spacing w:after="0" w:line="240" w:lineRule="auto"/>
        <w:rPr>
          <w:rFonts w:ascii="Calibri" w:hAnsi="Calibri"/>
          <w:sz w:val="24"/>
          <w:szCs w:val="24"/>
        </w:rPr>
      </w:pPr>
      <w:r w:rsidRPr="00903A15">
        <w:rPr>
          <w:rFonts w:ascii="Calibri" w:hAnsi="Calibri"/>
          <w:sz w:val="24"/>
          <w:szCs w:val="24"/>
        </w:rPr>
        <w:t>Information Architecture,</w:t>
      </w:r>
    </w:p>
    <w:p w14:paraId="34031114" w14:textId="77777777" w:rsidR="00696903" w:rsidRPr="00903A15" w:rsidRDefault="00696903" w:rsidP="00696903">
      <w:pPr>
        <w:pStyle w:val="ListParagraph"/>
        <w:numPr>
          <w:ilvl w:val="1"/>
          <w:numId w:val="4"/>
        </w:numPr>
        <w:spacing w:after="0" w:line="240" w:lineRule="auto"/>
        <w:rPr>
          <w:rFonts w:ascii="Calibri" w:hAnsi="Calibri"/>
          <w:sz w:val="24"/>
          <w:szCs w:val="24"/>
        </w:rPr>
      </w:pPr>
      <w:r w:rsidRPr="00903A15">
        <w:rPr>
          <w:rFonts w:ascii="Calibri" w:hAnsi="Calibri"/>
          <w:sz w:val="24"/>
          <w:szCs w:val="24"/>
        </w:rPr>
        <w:t>Math for Computer Industry</w:t>
      </w:r>
    </w:p>
    <w:p w14:paraId="74B30341" w14:textId="77777777" w:rsidR="00696903" w:rsidRPr="00903A15" w:rsidRDefault="00696903" w:rsidP="00696903">
      <w:pPr>
        <w:pStyle w:val="ListParagraph"/>
        <w:numPr>
          <w:ilvl w:val="1"/>
          <w:numId w:val="4"/>
        </w:numPr>
        <w:spacing w:after="0" w:line="240" w:lineRule="auto"/>
        <w:rPr>
          <w:rFonts w:ascii="Calibri" w:hAnsi="Calibri"/>
          <w:sz w:val="24"/>
          <w:szCs w:val="24"/>
        </w:rPr>
      </w:pPr>
      <w:r w:rsidRPr="00903A15">
        <w:rPr>
          <w:rFonts w:ascii="Calibri" w:hAnsi="Calibri"/>
          <w:sz w:val="24"/>
          <w:szCs w:val="24"/>
        </w:rPr>
        <w:t>Networking Essentials</w:t>
      </w:r>
    </w:p>
    <w:p w14:paraId="1290D066" w14:textId="77777777" w:rsidR="00696903" w:rsidRPr="00903A15" w:rsidRDefault="00696903" w:rsidP="00696903">
      <w:pPr>
        <w:pStyle w:val="ListParagraph"/>
        <w:numPr>
          <w:ilvl w:val="1"/>
          <w:numId w:val="4"/>
        </w:numPr>
        <w:spacing w:after="0" w:line="240" w:lineRule="auto"/>
        <w:rPr>
          <w:rFonts w:ascii="Calibri" w:hAnsi="Calibri"/>
          <w:sz w:val="24"/>
          <w:szCs w:val="24"/>
        </w:rPr>
      </w:pPr>
      <w:r w:rsidRPr="00903A15">
        <w:rPr>
          <w:rFonts w:ascii="Calibri" w:hAnsi="Calibri"/>
          <w:sz w:val="24"/>
          <w:szCs w:val="24"/>
        </w:rPr>
        <w:t>Emerging Tech &amp; Innovation</w:t>
      </w:r>
    </w:p>
    <w:p w14:paraId="58978F3A" w14:textId="77777777" w:rsidR="00696903" w:rsidRPr="00903A15" w:rsidRDefault="00696903" w:rsidP="00696903">
      <w:pPr>
        <w:pStyle w:val="ListParagraph"/>
        <w:numPr>
          <w:ilvl w:val="0"/>
          <w:numId w:val="4"/>
        </w:numPr>
        <w:spacing w:after="0" w:line="240" w:lineRule="auto"/>
        <w:rPr>
          <w:rFonts w:ascii="Calibri" w:hAnsi="Calibri"/>
          <w:sz w:val="24"/>
          <w:szCs w:val="24"/>
        </w:rPr>
      </w:pPr>
      <w:r w:rsidRPr="00903A15">
        <w:rPr>
          <w:rFonts w:ascii="Calibri" w:hAnsi="Calibri"/>
          <w:sz w:val="24"/>
          <w:szCs w:val="24"/>
        </w:rPr>
        <w:t xml:space="preserve">Inter-cultural understanding and communication </w:t>
      </w:r>
    </w:p>
    <w:p w14:paraId="495E8A6C" w14:textId="77777777" w:rsidR="00696903" w:rsidRPr="00903A15" w:rsidRDefault="00696903" w:rsidP="00696903">
      <w:pPr>
        <w:pStyle w:val="ListParagraph"/>
        <w:numPr>
          <w:ilvl w:val="0"/>
          <w:numId w:val="4"/>
        </w:numPr>
        <w:spacing w:after="0" w:line="240" w:lineRule="auto"/>
        <w:rPr>
          <w:rFonts w:ascii="Calibri" w:hAnsi="Calibri"/>
          <w:sz w:val="24"/>
          <w:szCs w:val="24"/>
        </w:rPr>
      </w:pPr>
      <w:r w:rsidRPr="00903A15">
        <w:rPr>
          <w:rFonts w:ascii="Calibri" w:hAnsi="Calibri"/>
          <w:sz w:val="24"/>
          <w:szCs w:val="24"/>
        </w:rPr>
        <w:t>Effective team-based learning</w:t>
      </w:r>
    </w:p>
    <w:p w14:paraId="05954E00" w14:textId="77777777" w:rsidR="00633782" w:rsidRDefault="00633782" w:rsidP="00696903">
      <w:pPr>
        <w:rPr>
          <w:bCs/>
          <w:color w:val="365F91" w:themeColor="accent1" w:themeShade="BF"/>
          <w:sz w:val="28"/>
          <w:szCs w:val="28"/>
        </w:rPr>
      </w:pPr>
    </w:p>
    <w:p w14:paraId="0E975BFB" w14:textId="77777777" w:rsidR="00633782" w:rsidRDefault="00633782" w:rsidP="00696903">
      <w:pPr>
        <w:rPr>
          <w:bCs/>
          <w:color w:val="365F91" w:themeColor="accent1" w:themeShade="BF"/>
          <w:sz w:val="28"/>
          <w:szCs w:val="28"/>
        </w:rPr>
      </w:pPr>
    </w:p>
    <w:p w14:paraId="2D40D1C3" w14:textId="77777777" w:rsidR="00633782" w:rsidRDefault="00633782" w:rsidP="00696903">
      <w:pPr>
        <w:rPr>
          <w:bCs/>
          <w:color w:val="365F91" w:themeColor="accent1" w:themeShade="BF"/>
          <w:sz w:val="28"/>
          <w:szCs w:val="28"/>
        </w:rPr>
      </w:pPr>
    </w:p>
    <w:p w14:paraId="71370B03" w14:textId="04B84BCE" w:rsidR="00696903" w:rsidRPr="00B56E1C" w:rsidRDefault="00696903" w:rsidP="001E17C3">
      <w:pPr>
        <w:ind w:left="720"/>
        <w:rPr>
          <w:sz w:val="24"/>
          <w:szCs w:val="24"/>
        </w:rPr>
      </w:pPr>
      <w:r>
        <w:rPr>
          <w:bCs/>
          <w:color w:val="365F91" w:themeColor="accent1" w:themeShade="BF"/>
          <w:sz w:val="28"/>
          <w:szCs w:val="28"/>
        </w:rPr>
        <w:lastRenderedPageBreak/>
        <w:t>S</w:t>
      </w:r>
      <w:r w:rsidRPr="00184E9A">
        <w:rPr>
          <w:bCs/>
          <w:color w:val="365F91" w:themeColor="accent1" w:themeShade="BF"/>
          <w:sz w:val="28"/>
          <w:szCs w:val="28"/>
        </w:rPr>
        <w:t xml:space="preserve">pecific </w:t>
      </w:r>
      <w:r>
        <w:rPr>
          <w:bCs/>
          <w:color w:val="365F91" w:themeColor="accent1" w:themeShade="BF"/>
          <w:sz w:val="28"/>
          <w:szCs w:val="28"/>
        </w:rPr>
        <w:t>O</w:t>
      </w:r>
      <w:r w:rsidRPr="00184E9A">
        <w:rPr>
          <w:bCs/>
          <w:color w:val="365F91" w:themeColor="accent1" w:themeShade="BF"/>
          <w:sz w:val="28"/>
          <w:szCs w:val="28"/>
        </w:rPr>
        <w:t>utcomes</w:t>
      </w:r>
    </w:p>
    <w:p w14:paraId="67AE578A"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Engage strategies for speaking clearly</w:t>
      </w:r>
    </w:p>
    <w:p w14:paraId="2661473D"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Apply strategies to improve ability to listen for information</w:t>
      </w:r>
    </w:p>
    <w:p w14:paraId="7CF6BD88"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Increase confidence in cross-cultural interactions</w:t>
      </w:r>
    </w:p>
    <w:p w14:paraId="20D20A76"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Employ proven strategies for working on highly effective teams</w:t>
      </w:r>
    </w:p>
    <w:p w14:paraId="34E814AE"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Demonstrate critical analysis/problem solving</w:t>
      </w:r>
    </w:p>
    <w:p w14:paraId="466E1973"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Read for information with increased accuracy in multiple mediums (internet, news, academic, and advertising)</w:t>
      </w:r>
    </w:p>
    <w:p w14:paraId="08D31A23" w14:textId="77777777" w:rsidR="00696903" w:rsidRPr="003858A2" w:rsidRDefault="00696903" w:rsidP="00696903">
      <w:pPr>
        <w:pStyle w:val="ListParagraph"/>
        <w:numPr>
          <w:ilvl w:val="0"/>
          <w:numId w:val="4"/>
        </w:numPr>
        <w:spacing w:after="0" w:line="240" w:lineRule="auto"/>
        <w:rPr>
          <w:rFonts w:ascii="Calibri" w:hAnsi="Calibri"/>
          <w:sz w:val="24"/>
          <w:szCs w:val="24"/>
        </w:rPr>
      </w:pPr>
      <w:r w:rsidRPr="003858A2">
        <w:rPr>
          <w:rFonts w:ascii="Calibri" w:hAnsi="Calibri"/>
          <w:sz w:val="24"/>
          <w:szCs w:val="24"/>
        </w:rPr>
        <w:t>Demonstrate use of effective presentation skills (verbal &amp; non-verbal)</w:t>
      </w:r>
    </w:p>
    <w:p w14:paraId="58F0D35C" w14:textId="77777777" w:rsidR="00696903" w:rsidRDefault="00696903" w:rsidP="00696903">
      <w:pPr>
        <w:rPr>
          <w:bCs/>
          <w:color w:val="365F91" w:themeColor="accent1" w:themeShade="BF"/>
          <w:sz w:val="28"/>
          <w:szCs w:val="28"/>
        </w:rPr>
      </w:pPr>
    </w:p>
    <w:p w14:paraId="7E52C919" w14:textId="563A7801" w:rsidR="002108BC" w:rsidRPr="00184E9A" w:rsidRDefault="00696903" w:rsidP="001E17C3">
      <w:pPr>
        <w:ind w:left="720"/>
        <w:rPr>
          <w:bCs/>
          <w:color w:val="365F91" w:themeColor="accent1" w:themeShade="BF"/>
          <w:sz w:val="28"/>
          <w:szCs w:val="28"/>
        </w:rPr>
      </w:pPr>
      <w:r w:rsidRPr="00184E9A">
        <w:rPr>
          <w:bCs/>
          <w:color w:val="365F91" w:themeColor="accent1" w:themeShade="BF"/>
          <w:sz w:val="28"/>
          <w:szCs w:val="28"/>
        </w:rPr>
        <w:t xml:space="preserve">Program </w:t>
      </w:r>
      <w:r>
        <w:rPr>
          <w:bCs/>
          <w:color w:val="365F91" w:themeColor="accent1" w:themeShade="BF"/>
          <w:sz w:val="28"/>
          <w:szCs w:val="28"/>
        </w:rPr>
        <w:t>Features</w:t>
      </w:r>
    </w:p>
    <w:p w14:paraId="7FAF927D" w14:textId="77777777" w:rsidR="00696903" w:rsidRPr="003858A2" w:rsidRDefault="00696903" w:rsidP="00696903">
      <w:pPr>
        <w:pStyle w:val="ListParagraph"/>
        <w:numPr>
          <w:ilvl w:val="0"/>
          <w:numId w:val="5"/>
        </w:numPr>
        <w:shd w:val="clear" w:color="auto" w:fill="FFFFFF" w:themeFill="background1"/>
        <w:spacing w:after="0" w:line="240" w:lineRule="auto"/>
        <w:rPr>
          <w:rFonts w:ascii="Calibri" w:hAnsi="Calibri"/>
          <w:sz w:val="24"/>
          <w:szCs w:val="24"/>
        </w:rPr>
      </w:pPr>
      <w:r w:rsidRPr="003858A2">
        <w:rPr>
          <w:rFonts w:ascii="Calibri" w:hAnsi="Calibri"/>
          <w:sz w:val="24"/>
          <w:szCs w:val="24"/>
        </w:rPr>
        <w:t>One cultural activity trip depending on season</w:t>
      </w:r>
    </w:p>
    <w:p w14:paraId="0D93CBE9" w14:textId="77777777" w:rsidR="00696903" w:rsidRPr="003858A2" w:rsidRDefault="00696903" w:rsidP="00696903">
      <w:pPr>
        <w:pStyle w:val="ListParagraph"/>
        <w:numPr>
          <w:ilvl w:val="0"/>
          <w:numId w:val="5"/>
        </w:numPr>
        <w:shd w:val="clear" w:color="auto" w:fill="FFFFFF" w:themeFill="background1"/>
        <w:spacing w:after="0" w:line="240" w:lineRule="auto"/>
        <w:rPr>
          <w:rFonts w:ascii="Calibri" w:hAnsi="Calibri"/>
          <w:sz w:val="24"/>
          <w:szCs w:val="24"/>
        </w:rPr>
      </w:pPr>
      <w:r w:rsidRPr="003858A2">
        <w:rPr>
          <w:rFonts w:ascii="Calibri" w:hAnsi="Calibri"/>
          <w:sz w:val="24"/>
          <w:szCs w:val="24"/>
        </w:rPr>
        <w:t>Language and Cultural Learning is reinforced in English speaking local family through our Homestay provider</w:t>
      </w:r>
    </w:p>
    <w:p w14:paraId="7A025EEA" w14:textId="77777777" w:rsidR="00696903" w:rsidRPr="003858A2" w:rsidRDefault="00696903" w:rsidP="00696903">
      <w:pPr>
        <w:pStyle w:val="ListParagraph"/>
        <w:numPr>
          <w:ilvl w:val="0"/>
          <w:numId w:val="5"/>
        </w:numPr>
        <w:shd w:val="clear" w:color="auto" w:fill="FFFFFF" w:themeFill="background1"/>
        <w:spacing w:after="0" w:line="240" w:lineRule="auto"/>
        <w:rPr>
          <w:rFonts w:ascii="Calibri" w:hAnsi="Calibri"/>
          <w:sz w:val="24"/>
          <w:szCs w:val="24"/>
        </w:rPr>
      </w:pPr>
      <w:r w:rsidRPr="003858A2">
        <w:rPr>
          <w:rFonts w:ascii="Calibri" w:hAnsi="Calibri"/>
          <w:sz w:val="24"/>
          <w:szCs w:val="24"/>
        </w:rPr>
        <w:t>International Centre hosts frequent activities, excursions, and workshops that are free or low cost for students</w:t>
      </w:r>
    </w:p>
    <w:p w14:paraId="64DDDE28" w14:textId="4123533E" w:rsidR="002108BC" w:rsidRPr="002108BC" w:rsidRDefault="00696903" w:rsidP="002108BC">
      <w:pPr>
        <w:pStyle w:val="ListParagraph"/>
        <w:numPr>
          <w:ilvl w:val="0"/>
          <w:numId w:val="5"/>
        </w:numPr>
        <w:shd w:val="clear" w:color="auto" w:fill="FFFFFF" w:themeFill="background1"/>
        <w:spacing w:after="0" w:line="240" w:lineRule="auto"/>
        <w:rPr>
          <w:rFonts w:ascii="Calibri" w:hAnsi="Calibri"/>
          <w:sz w:val="24"/>
          <w:szCs w:val="24"/>
        </w:rPr>
      </w:pPr>
      <w:r w:rsidRPr="003858A2">
        <w:rPr>
          <w:rFonts w:ascii="Calibri" w:hAnsi="Calibri"/>
          <w:sz w:val="24"/>
          <w:szCs w:val="24"/>
        </w:rPr>
        <w:t>Choose 2 Computer Science themes from:  Information Architecture, Math for Computer Industry, Networking Essentials, Emerging Tech &amp; Innovation</w:t>
      </w:r>
    </w:p>
    <w:p w14:paraId="2E0602B8" w14:textId="77777777" w:rsidR="00696903" w:rsidRPr="002108BC" w:rsidRDefault="00696903" w:rsidP="00696903">
      <w:pPr>
        <w:rPr>
          <w:rFonts w:cstheme="minorHAnsi"/>
          <w:sz w:val="28"/>
          <w:szCs w:val="20"/>
        </w:rPr>
      </w:pPr>
    </w:p>
    <w:p w14:paraId="4002E238" w14:textId="6D74B774" w:rsidR="001E17C3" w:rsidRPr="002B2002" w:rsidRDefault="001E17C3" w:rsidP="001E17C3">
      <w:pPr>
        <w:ind w:left="720"/>
        <w:rPr>
          <w:bCs/>
          <w:color w:val="365F91" w:themeColor="accent1" w:themeShade="BF"/>
          <w:sz w:val="28"/>
          <w:szCs w:val="28"/>
        </w:rPr>
      </w:pPr>
      <w:r w:rsidRPr="002B2002">
        <w:rPr>
          <w:bCs/>
          <w:color w:val="365F91" w:themeColor="accent1" w:themeShade="BF"/>
          <w:sz w:val="28"/>
          <w:szCs w:val="28"/>
        </w:rPr>
        <w:t>Cost</w:t>
      </w:r>
      <w:r w:rsidR="00603C40">
        <w:rPr>
          <w:bCs/>
          <w:color w:val="365F91" w:themeColor="accent1" w:themeShade="BF"/>
          <w:sz w:val="28"/>
          <w:szCs w:val="28"/>
        </w:rPr>
        <w:t xml:space="preserve"> and details</w:t>
      </w:r>
      <w:bookmarkStart w:id="0" w:name="_GoBack"/>
      <w:bookmarkEnd w:id="0"/>
      <w:r w:rsidRPr="002B2002">
        <w:rPr>
          <w:bCs/>
          <w:color w:val="365F91" w:themeColor="accent1" w:themeShade="BF"/>
          <w:sz w:val="28"/>
          <w:szCs w:val="28"/>
        </w:rPr>
        <w:t xml:space="preserve"> of the Program</w:t>
      </w:r>
    </w:p>
    <w:p w14:paraId="49AD508A" w14:textId="77777777" w:rsidR="001E17C3" w:rsidRPr="002B2002" w:rsidRDefault="001E17C3" w:rsidP="001E17C3">
      <w:pPr>
        <w:ind w:left="720"/>
        <w:rPr>
          <w:rFonts w:ascii="Lato" w:hAnsi="Lato" w:cs="Segoe UI"/>
          <w:color w:val="0067BA"/>
          <w:lang w:val="en"/>
        </w:rPr>
      </w:pPr>
      <w:r>
        <w:rPr>
          <w:spacing w:val="-1"/>
        </w:rPr>
        <w:t xml:space="preserve">For the complete program costs, inclusions and details, please contact at </w:t>
      </w:r>
      <w:hyperlink r:id="rId17" w:history="1">
        <w:r>
          <w:rPr>
            <w:rFonts w:ascii="Lato" w:hAnsi="Lato" w:cs="Segoe UI"/>
            <w:color w:val="0067BA"/>
            <w:lang w:val="en"/>
          </w:rPr>
          <w:t>internationalworkforce@georgiancollege.ca</w:t>
        </w:r>
      </w:hyperlink>
    </w:p>
    <w:p w14:paraId="7B636259" w14:textId="77777777" w:rsidR="00696903" w:rsidRDefault="00696903" w:rsidP="00696903">
      <w:pPr>
        <w:rPr>
          <w:rFonts w:ascii="Arial" w:eastAsia="Times New Roman" w:hAnsi="Arial" w:cs="Arial"/>
          <w:sz w:val="24"/>
          <w:szCs w:val="24"/>
        </w:rPr>
      </w:pPr>
    </w:p>
    <w:p w14:paraId="3E451BAF" w14:textId="77777777" w:rsidR="00BC50A0" w:rsidRDefault="00BC50A0" w:rsidP="00696903">
      <w:pPr>
        <w:tabs>
          <w:tab w:val="left" w:pos="11070"/>
        </w:tabs>
        <w:spacing w:after="0"/>
        <w:ind w:left="1170" w:right="270"/>
      </w:pPr>
    </w:p>
    <w:sectPr w:rsidR="00BC50A0" w:rsidSect="00696903">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862F" w14:textId="77777777" w:rsidR="00E00299" w:rsidRDefault="00E00299" w:rsidP="00B92470">
      <w:pPr>
        <w:spacing w:after="0" w:line="240" w:lineRule="auto"/>
      </w:pPr>
      <w:r>
        <w:separator/>
      </w:r>
    </w:p>
  </w:endnote>
  <w:endnote w:type="continuationSeparator" w:id="0">
    <w:p w14:paraId="47828C4B" w14:textId="77777777" w:rsidR="00E00299" w:rsidRDefault="00E00299"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w:altName w:val="Trebuchet MS"/>
    <w:charset w:val="00"/>
    <w:family w:val="swiss"/>
    <w:pitch w:val="variable"/>
    <w:sig w:usb0="00000001" w:usb1="4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02C5BC92">
              <wp:simplePos x="0" y="0"/>
              <wp:positionH relativeFrom="column">
                <wp:posOffset>740390</wp:posOffset>
              </wp:positionH>
              <wp:positionV relativeFrom="paragraph">
                <wp:posOffset>111845</wp:posOffset>
              </wp:positionV>
              <wp:extent cx="3128749" cy="39091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749" cy="390914"/>
                      </a:xfrm>
                      <a:prstGeom prst="rect">
                        <a:avLst/>
                      </a:prstGeom>
                      <a:noFill/>
                      <a:ln w="9525">
                        <a:noFill/>
                        <a:miter lim="800000"/>
                        <a:headEnd/>
                        <a:tailEnd/>
                      </a:ln>
                    </wps:spPr>
                    <wps:txbx>
                      <w:txbxContent>
                        <w:p w14:paraId="3E451BC8" w14:textId="26AA61EB" w:rsidR="009B1AF0" w:rsidRPr="003448E0" w:rsidRDefault="00C87AD9"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3pt;margin-top:8.8pt;width:246.35pt;height:3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tGCgIAAPI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" filled="f" stroked="f">
              <v:textbox>
                <w:txbxContent>
                  <w:p w14:paraId="3E451BC8" w14:textId="26AA61EB" w:rsidR="009B1AF0" w:rsidRPr="003448E0" w:rsidRDefault="00C87AD9"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48EDB716"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03C40">
                            <w:rPr>
                              <w:noProof/>
                              <w:color w:val="FFFFFF" w:themeColor="background1"/>
                            </w:rPr>
                            <w:t>2</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D" id="_x0000_t202" coordsize="21600,21600" o:spt="202" path="m,l,21600r21600,l21600,xe">
              <v:stroke joinstyle="miter"/>
              <v:path gradientshapeok="t" o:connecttype="rect"/>
            </v:shapetype>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48EDB716"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03C40">
                      <w:rPr>
                        <w:noProof/>
                        <w:color w:val="FFFFFF" w:themeColor="background1"/>
                      </w:rPr>
                      <w:t>2</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494387D1" w:rsidR="003448E0" w:rsidRDefault="00C87AD9">
    <w:pPr>
      <w:pStyle w:val="Footer"/>
    </w:pPr>
    <w:r>
      <w:rPr>
        <w:noProof/>
      </w:rPr>
      <mc:AlternateContent>
        <mc:Choice Requires="wps">
          <w:drawing>
            <wp:anchor distT="0" distB="0" distL="114300" distR="114300" simplePos="0" relativeHeight="251659264" behindDoc="0" locked="0" layoutInCell="1" allowOverlap="1" wp14:anchorId="3E451BC3" wp14:editId="641C0E0C">
              <wp:simplePos x="0" y="0"/>
              <wp:positionH relativeFrom="column">
                <wp:posOffset>706271</wp:posOffset>
              </wp:positionH>
              <wp:positionV relativeFrom="paragraph">
                <wp:posOffset>108898</wp:posOffset>
              </wp:positionV>
              <wp:extent cx="3248167" cy="360206"/>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167" cy="360206"/>
                      </a:xfrm>
                      <a:prstGeom prst="rect">
                        <a:avLst/>
                      </a:prstGeom>
                      <a:noFill/>
                      <a:ln w="9525">
                        <a:noFill/>
                        <a:miter lim="800000"/>
                        <a:headEnd/>
                        <a:tailEnd/>
                      </a:ln>
                    </wps:spPr>
                    <wps:txbx>
                      <w:txbxContent>
                        <w:p w14:paraId="3E451BCB" w14:textId="7FAC2554" w:rsidR="003448E0" w:rsidRPr="003448E0" w:rsidRDefault="00C87AD9">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6pt;margin-top:8.55pt;width:255.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" filled="f" stroked="f">
              <v:textbox>
                <w:txbxContent>
                  <w:p w14:paraId="3E451BCB" w14:textId="7FAC2554" w:rsidR="003448E0" w:rsidRPr="003448E0" w:rsidRDefault="00C87AD9">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70F47290">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2E5B2E2E"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03C40">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1" id="_x0000_t202" coordsize="21600,21600" o:spt="202" path="m,l,21600r21600,l21600,xe">
              <v:stroke joinstyle="miter"/>
              <v:path gradientshapeok="t" o:connecttype="rect"/>
            </v:shapetype>
            <v:shape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2E5B2E2E"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603C40">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23F5" w14:textId="77777777" w:rsidR="00E00299" w:rsidRDefault="00E00299" w:rsidP="00B92470">
      <w:pPr>
        <w:spacing w:after="0" w:line="240" w:lineRule="auto"/>
      </w:pPr>
      <w:r>
        <w:separator/>
      </w:r>
    </w:p>
  </w:footnote>
  <w:footnote w:type="continuationSeparator" w:id="0">
    <w:p w14:paraId="6125F950" w14:textId="77777777" w:rsidR="00E00299" w:rsidRDefault="00E00299"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846"/>
    <w:multiLevelType w:val="hybridMultilevel"/>
    <w:tmpl w:val="ADD0A7F4"/>
    <w:lvl w:ilvl="0" w:tplc="72328932">
      <w:numFmt w:val="bullet"/>
      <w:lvlText w:val="•"/>
      <w:lvlJc w:val="left"/>
      <w:pPr>
        <w:ind w:left="1440" w:hanging="360"/>
      </w:pPr>
      <w:rPr>
        <w:rFonts w:ascii="Auto 1" w:eastAsia="SimSun" w:hAnsi="Auto 1"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5E1901"/>
    <w:multiLevelType w:val="hybridMultilevel"/>
    <w:tmpl w:val="D4F66BE4"/>
    <w:lvl w:ilvl="0" w:tplc="04090001">
      <w:start w:val="1"/>
      <w:numFmt w:val="bullet"/>
      <w:lvlText w:val=""/>
      <w:lvlJc w:val="left"/>
      <w:pPr>
        <w:ind w:left="2272" w:hanging="360"/>
      </w:pPr>
      <w:rPr>
        <w:rFonts w:ascii="Symbol" w:hAnsi="Symbol" w:hint="default"/>
      </w:rPr>
    </w:lvl>
    <w:lvl w:ilvl="1" w:tplc="04090003" w:tentative="1">
      <w:start w:val="1"/>
      <w:numFmt w:val="bullet"/>
      <w:lvlText w:val="o"/>
      <w:lvlJc w:val="left"/>
      <w:pPr>
        <w:ind w:left="2992" w:hanging="360"/>
      </w:pPr>
      <w:rPr>
        <w:rFonts w:ascii="Courier New" w:hAnsi="Courier New" w:cs="Courier New" w:hint="default"/>
      </w:rPr>
    </w:lvl>
    <w:lvl w:ilvl="2" w:tplc="04090005" w:tentative="1">
      <w:start w:val="1"/>
      <w:numFmt w:val="bullet"/>
      <w:lvlText w:val=""/>
      <w:lvlJc w:val="left"/>
      <w:pPr>
        <w:ind w:left="3712" w:hanging="360"/>
      </w:pPr>
      <w:rPr>
        <w:rFonts w:ascii="Wingdings" w:hAnsi="Wingdings" w:hint="default"/>
      </w:rPr>
    </w:lvl>
    <w:lvl w:ilvl="3" w:tplc="04090001" w:tentative="1">
      <w:start w:val="1"/>
      <w:numFmt w:val="bullet"/>
      <w:lvlText w:val=""/>
      <w:lvlJc w:val="left"/>
      <w:pPr>
        <w:ind w:left="4432" w:hanging="360"/>
      </w:pPr>
      <w:rPr>
        <w:rFonts w:ascii="Symbol" w:hAnsi="Symbol" w:hint="default"/>
      </w:rPr>
    </w:lvl>
    <w:lvl w:ilvl="4" w:tplc="04090003" w:tentative="1">
      <w:start w:val="1"/>
      <w:numFmt w:val="bullet"/>
      <w:lvlText w:val="o"/>
      <w:lvlJc w:val="left"/>
      <w:pPr>
        <w:ind w:left="5152" w:hanging="360"/>
      </w:pPr>
      <w:rPr>
        <w:rFonts w:ascii="Courier New" w:hAnsi="Courier New" w:cs="Courier New" w:hint="default"/>
      </w:rPr>
    </w:lvl>
    <w:lvl w:ilvl="5" w:tplc="04090005" w:tentative="1">
      <w:start w:val="1"/>
      <w:numFmt w:val="bullet"/>
      <w:lvlText w:val=""/>
      <w:lvlJc w:val="left"/>
      <w:pPr>
        <w:ind w:left="5872" w:hanging="360"/>
      </w:pPr>
      <w:rPr>
        <w:rFonts w:ascii="Wingdings" w:hAnsi="Wingdings" w:hint="default"/>
      </w:rPr>
    </w:lvl>
    <w:lvl w:ilvl="6" w:tplc="04090001" w:tentative="1">
      <w:start w:val="1"/>
      <w:numFmt w:val="bullet"/>
      <w:lvlText w:val=""/>
      <w:lvlJc w:val="left"/>
      <w:pPr>
        <w:ind w:left="6592" w:hanging="360"/>
      </w:pPr>
      <w:rPr>
        <w:rFonts w:ascii="Symbol" w:hAnsi="Symbol" w:hint="default"/>
      </w:rPr>
    </w:lvl>
    <w:lvl w:ilvl="7" w:tplc="04090003" w:tentative="1">
      <w:start w:val="1"/>
      <w:numFmt w:val="bullet"/>
      <w:lvlText w:val="o"/>
      <w:lvlJc w:val="left"/>
      <w:pPr>
        <w:ind w:left="7312" w:hanging="360"/>
      </w:pPr>
      <w:rPr>
        <w:rFonts w:ascii="Courier New" w:hAnsi="Courier New" w:cs="Courier New" w:hint="default"/>
      </w:rPr>
    </w:lvl>
    <w:lvl w:ilvl="8" w:tplc="04090005" w:tentative="1">
      <w:start w:val="1"/>
      <w:numFmt w:val="bullet"/>
      <w:lvlText w:val=""/>
      <w:lvlJc w:val="left"/>
      <w:pPr>
        <w:ind w:left="8032" w:hanging="360"/>
      </w:pPr>
      <w:rPr>
        <w:rFonts w:ascii="Wingdings" w:hAnsi="Wingdings" w:hint="default"/>
      </w:rPr>
    </w:lvl>
  </w:abstractNum>
  <w:abstractNum w:abstractNumId="2" w15:restartNumberingAfterBreak="0">
    <w:nsid w:val="5DF01629"/>
    <w:multiLevelType w:val="hybridMultilevel"/>
    <w:tmpl w:val="CECAD8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76B30AB2"/>
    <w:multiLevelType w:val="hybridMultilevel"/>
    <w:tmpl w:val="1ACC5B0C"/>
    <w:lvl w:ilvl="0" w:tplc="72328932">
      <w:numFmt w:val="bullet"/>
      <w:lvlText w:val="•"/>
      <w:lvlJc w:val="left"/>
      <w:pPr>
        <w:ind w:left="1440" w:hanging="360"/>
      </w:pPr>
      <w:rPr>
        <w:rFonts w:ascii="Auto 1" w:eastAsia="SimSun" w:hAnsi="Auto 1"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40950"/>
    <w:multiLevelType w:val="hybridMultilevel"/>
    <w:tmpl w:val="F6467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328F6"/>
    <w:rsid w:val="00063435"/>
    <w:rsid w:val="000D6A40"/>
    <w:rsid w:val="00160B34"/>
    <w:rsid w:val="001A57C5"/>
    <w:rsid w:val="001D272A"/>
    <w:rsid w:val="001E17C3"/>
    <w:rsid w:val="002108BC"/>
    <w:rsid w:val="00221EBD"/>
    <w:rsid w:val="00226050"/>
    <w:rsid w:val="002353F8"/>
    <w:rsid w:val="00280473"/>
    <w:rsid w:val="002852EF"/>
    <w:rsid w:val="00292B2F"/>
    <w:rsid w:val="002B2002"/>
    <w:rsid w:val="00316FD9"/>
    <w:rsid w:val="003448E0"/>
    <w:rsid w:val="003B1E5C"/>
    <w:rsid w:val="004D3F08"/>
    <w:rsid w:val="0050765A"/>
    <w:rsid w:val="00566610"/>
    <w:rsid w:val="00597050"/>
    <w:rsid w:val="005B3BC3"/>
    <w:rsid w:val="005B5016"/>
    <w:rsid w:val="005E3F0A"/>
    <w:rsid w:val="00603C40"/>
    <w:rsid w:val="00625742"/>
    <w:rsid w:val="00633782"/>
    <w:rsid w:val="00696903"/>
    <w:rsid w:val="006A6983"/>
    <w:rsid w:val="006B0B7E"/>
    <w:rsid w:val="006B442D"/>
    <w:rsid w:val="006C4855"/>
    <w:rsid w:val="007725A8"/>
    <w:rsid w:val="00794911"/>
    <w:rsid w:val="00853A72"/>
    <w:rsid w:val="00866CAC"/>
    <w:rsid w:val="00880A28"/>
    <w:rsid w:val="00884FC9"/>
    <w:rsid w:val="008D267F"/>
    <w:rsid w:val="00950793"/>
    <w:rsid w:val="009B1AF0"/>
    <w:rsid w:val="009C57F3"/>
    <w:rsid w:val="009D4894"/>
    <w:rsid w:val="009E1514"/>
    <w:rsid w:val="009F13B2"/>
    <w:rsid w:val="00A61BC5"/>
    <w:rsid w:val="00A67F7D"/>
    <w:rsid w:val="00A70A62"/>
    <w:rsid w:val="00A71E99"/>
    <w:rsid w:val="00AC0EA9"/>
    <w:rsid w:val="00AC48FD"/>
    <w:rsid w:val="00B3633C"/>
    <w:rsid w:val="00B56E1C"/>
    <w:rsid w:val="00B765CC"/>
    <w:rsid w:val="00B92470"/>
    <w:rsid w:val="00BA4248"/>
    <w:rsid w:val="00BB31D1"/>
    <w:rsid w:val="00BC50A0"/>
    <w:rsid w:val="00BD2290"/>
    <w:rsid w:val="00C17C7F"/>
    <w:rsid w:val="00C54D67"/>
    <w:rsid w:val="00C87AD9"/>
    <w:rsid w:val="00CB669C"/>
    <w:rsid w:val="00D478BA"/>
    <w:rsid w:val="00D61D5B"/>
    <w:rsid w:val="00D631CD"/>
    <w:rsid w:val="00DB2C47"/>
    <w:rsid w:val="00E00299"/>
    <w:rsid w:val="00E05DD2"/>
    <w:rsid w:val="00E66B83"/>
    <w:rsid w:val="00EE4C82"/>
    <w:rsid w:val="00F25729"/>
    <w:rsid w:val="00F47184"/>
    <w:rsid w:val="00F85739"/>
    <w:rsid w:val="00F90544"/>
    <w:rsid w:val="00FC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paragraph" w:styleId="Revision">
    <w:name w:val="Revision"/>
    <w:hidden/>
    <w:uiPriority w:val="99"/>
    <w:semiHidden/>
    <w:rsid w:val="00C87AD9"/>
    <w:pPr>
      <w:spacing w:after="0" w:line="240" w:lineRule="auto"/>
    </w:pPr>
  </w:style>
  <w:style w:type="paragraph" w:styleId="ListParagraph">
    <w:name w:val="List Paragraph"/>
    <w:basedOn w:val="Normal"/>
    <w:uiPriority w:val="34"/>
    <w:qFormat/>
    <w:rsid w:val="00B3633C"/>
    <w:pPr>
      <w:ind w:left="720"/>
      <w:contextualSpacing/>
    </w:pPr>
  </w:style>
  <w:style w:type="table" w:styleId="TableGrid">
    <w:name w:val="Table Grid"/>
    <w:basedOn w:val="TableNormal"/>
    <w:uiPriority w:val="99"/>
    <w:rsid w:val="00A6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1BC5"/>
    <w:rPr>
      <w:color w:val="0000FF"/>
      <w:u w:val="single"/>
    </w:rPr>
  </w:style>
  <w:style w:type="paragraph" w:customStyle="1" w:styleId="TableParagraph">
    <w:name w:val="Table Paragraph"/>
    <w:basedOn w:val="Normal"/>
    <w:uiPriority w:val="1"/>
    <w:qFormat/>
    <w:rsid w:val="00A61BC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ternationalworkforce@georgiancollege.ca"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07062-FCBA-4974-9A3A-2676C95BB2F0}">
  <ds:schemaRefs>
    <ds:schemaRef ds:uri="office.server.policy"/>
  </ds:schemaRefs>
</ds:datastoreItem>
</file>

<file path=customXml/itemProps3.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4.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5.xml><?xml version="1.0" encoding="utf-8"?>
<ds:datastoreItem xmlns:ds="http://schemas.openxmlformats.org/officeDocument/2006/customXml" ds:itemID="{95326C8E-541A-42CC-9DB9-1DF7486A1ACB}">
  <ds:schemaRefs>
    <ds:schemaRef ds:uri="http://schemas.microsoft.com/sharepoint/events"/>
  </ds:schemaRefs>
</ds:datastoreItem>
</file>

<file path=customXml/itemProps6.xml><?xml version="1.0" encoding="utf-8"?>
<ds:datastoreItem xmlns:ds="http://schemas.openxmlformats.org/officeDocument/2006/customXml" ds:itemID="{B7133510-939F-4581-8BE5-A7F433579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Carley.Panzer@GeorgianCollege.ca</dc:creator>
  <cp:keywords>Marketing and Communications</cp:keywords>
  <cp:lastModifiedBy>Siddhant Taneja</cp:lastModifiedBy>
  <cp:revision>8</cp:revision>
  <cp:lastPrinted>2018-04-24T01:16:00Z</cp:lastPrinted>
  <dcterms:created xsi:type="dcterms:W3CDTF">2018-06-11T16:12:00Z</dcterms:created>
  <dcterms:modified xsi:type="dcterms:W3CDTF">2018-07-05T14:49:00Z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